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7B" w:rsidRDefault="00F0057B" w:rsidP="00F0057B">
      <w:pPr>
        <w:spacing w:line="560" w:lineRule="exact"/>
        <w:jc w:val="center"/>
        <w:rPr>
          <w:rFonts w:asciiTheme="minorEastAsia" w:hAnsiTheme="minorEastAsia"/>
          <w:sz w:val="36"/>
          <w:szCs w:val="36"/>
        </w:rPr>
      </w:pPr>
      <w:r w:rsidRPr="00F0057B">
        <w:rPr>
          <w:rFonts w:asciiTheme="minorEastAsia" w:hAnsiTheme="minorEastAsia" w:hint="eastAsia"/>
          <w:sz w:val="36"/>
          <w:szCs w:val="36"/>
        </w:rPr>
        <w:t>2024年度镇江国控集团日常闲置（非监管）</w:t>
      </w:r>
    </w:p>
    <w:p w:rsidR="00F0057B" w:rsidRDefault="00F0057B" w:rsidP="00F0057B">
      <w:pPr>
        <w:spacing w:line="560" w:lineRule="exact"/>
        <w:jc w:val="center"/>
        <w:rPr>
          <w:rFonts w:asciiTheme="minorEastAsia" w:hAnsiTheme="minorEastAsia"/>
          <w:sz w:val="36"/>
          <w:szCs w:val="36"/>
        </w:rPr>
      </w:pPr>
      <w:r w:rsidRPr="00F0057B">
        <w:rPr>
          <w:rFonts w:asciiTheme="minorEastAsia" w:hAnsiTheme="minorEastAsia" w:hint="eastAsia"/>
          <w:sz w:val="36"/>
          <w:szCs w:val="36"/>
        </w:rPr>
        <w:t>资金存放金融机构入围供应商采购项目</w:t>
      </w:r>
    </w:p>
    <w:p w:rsidR="00F0057B" w:rsidRPr="00F0057B" w:rsidRDefault="00F0057B" w:rsidP="00F0057B">
      <w:pPr>
        <w:spacing w:line="560" w:lineRule="exact"/>
        <w:ind w:firstLineChars="950" w:firstLine="3420"/>
        <w:jc w:val="left"/>
        <w:rPr>
          <w:rFonts w:asciiTheme="minorEastAsia" w:hAnsiTheme="minorEastAsia"/>
          <w:sz w:val="36"/>
          <w:szCs w:val="36"/>
        </w:rPr>
      </w:pPr>
      <w:r w:rsidRPr="00F0057B">
        <w:rPr>
          <w:rFonts w:asciiTheme="minorEastAsia" w:hAnsiTheme="minorEastAsia" w:hint="eastAsia"/>
          <w:sz w:val="36"/>
          <w:szCs w:val="36"/>
        </w:rPr>
        <w:t>招标公告</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2024年度镇江国控集团日常闲置（非监管）资金存放金融机构入围供应商采购项目</w:t>
      </w:r>
      <w:r w:rsidRPr="00003639">
        <w:rPr>
          <w:rFonts w:asciiTheme="minorEastAsia" w:hAnsiTheme="minorEastAsia" w:hint="eastAsia"/>
          <w:sz w:val="24"/>
          <w:szCs w:val="24"/>
        </w:rPr>
        <w:t>的潜在</w:t>
      </w:r>
      <w:r>
        <w:rPr>
          <w:rFonts w:asciiTheme="minorEastAsia" w:hAnsiTheme="minorEastAsia" w:hint="eastAsia"/>
          <w:sz w:val="24"/>
          <w:szCs w:val="24"/>
        </w:rPr>
        <w:t>投标人</w:t>
      </w:r>
      <w:r w:rsidRPr="00003639">
        <w:rPr>
          <w:rFonts w:asciiTheme="minorEastAsia" w:hAnsiTheme="minorEastAsia" w:hint="eastAsia"/>
          <w:sz w:val="24"/>
          <w:szCs w:val="24"/>
        </w:rPr>
        <w:t>应在江苏信亦诚项目管理有限公司（江苏省镇江市丁卯桥路</w:t>
      </w:r>
      <w:r>
        <w:rPr>
          <w:rFonts w:asciiTheme="minorEastAsia" w:hAnsiTheme="minorEastAsia"/>
          <w:sz w:val="24"/>
          <w:szCs w:val="24"/>
        </w:rPr>
        <w:t>689号亚太国际B座5楼）获取招标文件，</w:t>
      </w:r>
      <w:r w:rsidRPr="00D97469">
        <w:rPr>
          <w:rFonts w:asciiTheme="minorEastAsia" w:hAnsiTheme="minorEastAsia"/>
          <w:color w:val="FF0000"/>
          <w:sz w:val="24"/>
          <w:szCs w:val="24"/>
        </w:rPr>
        <w:t>并于 202</w:t>
      </w:r>
      <w:r w:rsidRPr="00D97469">
        <w:rPr>
          <w:rFonts w:asciiTheme="minorEastAsia" w:hAnsiTheme="minorEastAsia" w:hint="eastAsia"/>
          <w:color w:val="FF0000"/>
          <w:sz w:val="24"/>
          <w:szCs w:val="24"/>
        </w:rPr>
        <w:t>3</w:t>
      </w:r>
      <w:r w:rsidRPr="00D97469">
        <w:rPr>
          <w:rFonts w:asciiTheme="minorEastAsia" w:hAnsiTheme="minorEastAsia"/>
          <w:color w:val="FF0000"/>
          <w:sz w:val="24"/>
          <w:szCs w:val="24"/>
        </w:rPr>
        <w:t xml:space="preserve">年 </w:t>
      </w:r>
      <w:r w:rsidR="00FE4DA1">
        <w:rPr>
          <w:rFonts w:asciiTheme="minorEastAsia" w:hAnsiTheme="minorEastAsia" w:hint="eastAsia"/>
          <w:color w:val="FF0000"/>
          <w:sz w:val="24"/>
          <w:szCs w:val="24"/>
        </w:rPr>
        <w:t>12</w:t>
      </w:r>
      <w:r w:rsidRPr="00D97469">
        <w:rPr>
          <w:rFonts w:asciiTheme="minorEastAsia" w:hAnsiTheme="minorEastAsia"/>
          <w:color w:val="FF0000"/>
          <w:sz w:val="24"/>
          <w:szCs w:val="24"/>
        </w:rPr>
        <w:t>月</w:t>
      </w:r>
      <w:r w:rsidR="00FE4DA1">
        <w:rPr>
          <w:rFonts w:asciiTheme="minorEastAsia" w:hAnsiTheme="minorEastAsia" w:hint="eastAsia"/>
          <w:color w:val="FF0000"/>
          <w:sz w:val="24"/>
          <w:szCs w:val="24"/>
        </w:rPr>
        <w:t>21</w:t>
      </w:r>
      <w:r w:rsidRPr="00D97469">
        <w:rPr>
          <w:rFonts w:asciiTheme="minorEastAsia" w:hAnsiTheme="minorEastAsia"/>
          <w:color w:val="FF0000"/>
          <w:sz w:val="24"/>
          <w:szCs w:val="24"/>
        </w:rPr>
        <w:t>日09点30分（北京时间）前提交投标文件。</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一、项目基本情况</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项目名称：2024年度镇江国控集团日常闲置（非监管）资金存放金融机构入围供应商采购项目</w:t>
      </w:r>
    </w:p>
    <w:p w:rsidR="00F0057B"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招标需求：本次招标</w:t>
      </w:r>
      <w:r w:rsidRPr="00EF130E">
        <w:rPr>
          <w:rFonts w:asciiTheme="minorEastAsia" w:hAnsiTheme="minorEastAsia" w:hint="eastAsia"/>
          <w:sz w:val="24"/>
          <w:szCs w:val="24"/>
        </w:rPr>
        <w:t>存放管理企业范围</w:t>
      </w:r>
      <w:r>
        <w:rPr>
          <w:rFonts w:asciiTheme="minorEastAsia" w:hAnsiTheme="minorEastAsia" w:hint="eastAsia"/>
          <w:sz w:val="24"/>
          <w:szCs w:val="24"/>
        </w:rPr>
        <w:t>：</w:t>
      </w:r>
      <w:r w:rsidRPr="00EF130E">
        <w:rPr>
          <w:rFonts w:asciiTheme="minorEastAsia" w:hAnsiTheme="minorEastAsia" w:hint="eastAsia"/>
          <w:sz w:val="24"/>
          <w:szCs w:val="24"/>
        </w:rPr>
        <w:t>集团本部</w:t>
      </w:r>
      <w:r>
        <w:rPr>
          <w:rFonts w:asciiTheme="minorEastAsia" w:hAnsiTheme="minorEastAsia" w:hint="eastAsia"/>
          <w:sz w:val="24"/>
          <w:szCs w:val="24"/>
        </w:rPr>
        <w:t>以及</w:t>
      </w:r>
      <w:r w:rsidRPr="00EF130E">
        <w:rPr>
          <w:rFonts w:asciiTheme="minorEastAsia" w:hAnsiTheme="minorEastAsia" w:hint="eastAsia"/>
          <w:sz w:val="24"/>
          <w:szCs w:val="24"/>
        </w:rPr>
        <w:t>金信金融、金信保理、高科创投、国投创业、国控财管、国控置业、国控汽贸等子公司</w:t>
      </w:r>
      <w:r>
        <w:rPr>
          <w:rFonts w:hint="eastAsia"/>
          <w:sz w:val="30"/>
          <w:szCs w:val="30"/>
        </w:rPr>
        <w:t>。</w:t>
      </w:r>
      <w:r>
        <w:rPr>
          <w:rFonts w:asciiTheme="minorEastAsia" w:hAnsiTheme="minorEastAsia" w:hint="eastAsia"/>
          <w:sz w:val="24"/>
          <w:szCs w:val="24"/>
        </w:rPr>
        <w:t>资金范围：除债券类监管资金、各类业务保证金以</w:t>
      </w:r>
      <w:r w:rsidRPr="00AE4629">
        <w:rPr>
          <w:rFonts w:asciiTheme="minorEastAsia" w:hAnsiTheme="minorEastAsia" w:hint="eastAsia"/>
          <w:sz w:val="24"/>
          <w:szCs w:val="24"/>
        </w:rPr>
        <w:t>外的非受限使用的集团本部及相关子公司剩余资金。金融机构在保证存放资金安全基础上，为国控集团相关公司实现资产增值保值，同时做好日常</w:t>
      </w:r>
      <w:r>
        <w:rPr>
          <w:rFonts w:asciiTheme="minorEastAsia" w:hAnsiTheme="minorEastAsia" w:hint="eastAsia"/>
          <w:sz w:val="24"/>
          <w:szCs w:val="24"/>
        </w:rPr>
        <w:t>服务工作。</w:t>
      </w:r>
    </w:p>
    <w:p w:rsidR="00F0057B" w:rsidRPr="000D0EDB"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本次招标共分二个标段：一标段入</w:t>
      </w:r>
      <w:r w:rsidRPr="000D0EDB">
        <w:rPr>
          <w:rFonts w:asciiTheme="minorEastAsia" w:hAnsiTheme="minorEastAsia" w:hint="eastAsia"/>
          <w:sz w:val="24"/>
          <w:szCs w:val="24"/>
        </w:rPr>
        <w:t>围</w:t>
      </w:r>
      <w:r w:rsidRPr="000D0EDB">
        <w:rPr>
          <w:rFonts w:asciiTheme="minorEastAsia" w:hAnsiTheme="minorEastAsia"/>
          <w:sz w:val="24"/>
          <w:szCs w:val="24"/>
        </w:rPr>
        <w:t>1</w:t>
      </w:r>
      <w:r w:rsidRPr="000D0EDB">
        <w:rPr>
          <w:rFonts w:asciiTheme="minorEastAsia" w:hAnsiTheme="minorEastAsia" w:hint="eastAsia"/>
          <w:sz w:val="24"/>
          <w:szCs w:val="24"/>
        </w:rPr>
        <w:t>3</w:t>
      </w:r>
      <w:r w:rsidRPr="000D0EDB">
        <w:rPr>
          <w:rFonts w:asciiTheme="minorEastAsia" w:hAnsiTheme="minorEastAsia"/>
          <w:sz w:val="24"/>
          <w:szCs w:val="24"/>
        </w:rPr>
        <w:t>家银行</w:t>
      </w:r>
      <w:r w:rsidRPr="000D0EDB">
        <w:rPr>
          <w:rFonts w:asciiTheme="minorEastAsia" w:hAnsiTheme="minorEastAsia" w:hint="eastAsia"/>
          <w:sz w:val="24"/>
          <w:szCs w:val="24"/>
        </w:rPr>
        <w:t>，二标段入围2家券商。（注：如果一标段报名参加投标的银行少于13家，则中标机构数量按照不超过报名机构总数-1入选。）</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合同履行期限：</w:t>
      </w:r>
      <w:r>
        <w:rPr>
          <w:rFonts w:asciiTheme="minorEastAsia" w:hAnsiTheme="minorEastAsia"/>
          <w:sz w:val="24"/>
          <w:szCs w:val="24"/>
        </w:rPr>
        <w:t>1年。</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本项目不接受联合体投标。</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二、申请人的资格要求：</w:t>
      </w:r>
    </w:p>
    <w:p w:rsidR="00F0057B" w:rsidRPr="00003639" w:rsidRDefault="00F0057B" w:rsidP="00F0057B">
      <w:pPr>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1）具有独立承担民事责任的能力（1.投标人法人营业执照（副本）（提供复印件加盖</w:t>
      </w:r>
      <w:r>
        <w:rPr>
          <w:rFonts w:ascii="宋体" w:eastAsia="宋体" w:hAnsi="宋体" w:cs="Times New Roman" w:hint="eastAsia"/>
          <w:sz w:val="24"/>
          <w:szCs w:val="24"/>
        </w:rPr>
        <w:t>投标人</w:t>
      </w:r>
      <w:r>
        <w:rPr>
          <w:rFonts w:ascii="宋体" w:eastAsia="宋体" w:hAnsi="宋体" w:cs="Times New Roman"/>
          <w:sz w:val="24"/>
          <w:szCs w:val="24"/>
        </w:rPr>
        <w:t>公章）。2.投标人法定代表人身份证明和法定代表人授权代表委托书。）；</w:t>
      </w:r>
    </w:p>
    <w:p w:rsidR="00F0057B" w:rsidRPr="00003639" w:rsidRDefault="00F0057B" w:rsidP="00F0057B">
      <w:pPr>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sz w:val="24"/>
          <w:szCs w:val="24"/>
        </w:rPr>
        <w:t>2）具有良好的商业信誉和健全的财务会计制度（提供承诺函（见格式文件））；</w:t>
      </w:r>
    </w:p>
    <w:p w:rsidR="00F0057B" w:rsidRPr="00003639" w:rsidRDefault="00F0057B" w:rsidP="00F0057B">
      <w:pPr>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3）具有履行合同所必需的设备和专业技术能力（提供承诺函（见格式文件））；</w:t>
      </w:r>
    </w:p>
    <w:p w:rsidR="00F0057B" w:rsidRPr="00003639" w:rsidRDefault="00F0057B" w:rsidP="00F0057B">
      <w:pPr>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4）有依法缴纳税收和社会保障资金的良好记录（提供承诺函（见格式文件））；</w:t>
      </w:r>
    </w:p>
    <w:p w:rsidR="00F0057B" w:rsidRPr="00003639" w:rsidRDefault="00F0057B" w:rsidP="00F0057B">
      <w:pPr>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5）参加</w:t>
      </w:r>
      <w:r>
        <w:rPr>
          <w:rFonts w:ascii="宋体" w:eastAsia="宋体" w:hAnsi="宋体" w:cs="Times New Roman" w:hint="eastAsia"/>
          <w:sz w:val="24"/>
          <w:szCs w:val="24"/>
        </w:rPr>
        <w:t>招标</w:t>
      </w:r>
      <w:r>
        <w:rPr>
          <w:rFonts w:ascii="宋体" w:eastAsia="宋体" w:hAnsi="宋体" w:cs="Times New Roman"/>
          <w:sz w:val="24"/>
          <w:szCs w:val="24"/>
        </w:rPr>
        <w:t>活动前三年内，在经营活动中没有重大违法记录。(1.投标人提供书面声明（见格式文件）。2.</w:t>
      </w:r>
      <w:r w:rsidRPr="00C10496">
        <w:rPr>
          <w:rFonts w:hint="eastAsia"/>
        </w:rPr>
        <w:t xml:space="preserve"> </w:t>
      </w:r>
      <w:r w:rsidRPr="00C10496">
        <w:rPr>
          <w:rFonts w:ascii="宋体" w:eastAsia="宋体" w:hAnsi="宋体" w:cs="Times New Roman" w:hint="eastAsia"/>
          <w:sz w:val="24"/>
          <w:szCs w:val="24"/>
        </w:rPr>
        <w:t>投标人提供投标截止时间前7天内在“信用中国”网站(www.creditchina.gov.cn)的信用记录查询截图。对列入失信被执行人、重大税收违法案件当事人名单的投标人将拒绝其参与本次招标活动。</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2.本项目的特定资格要求：</w:t>
      </w:r>
    </w:p>
    <w:p w:rsidR="00F0057B"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银行要求：</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①投标人</w:t>
      </w:r>
      <w:r>
        <w:rPr>
          <w:rFonts w:asciiTheme="minorEastAsia" w:hAnsiTheme="minorEastAsia"/>
          <w:sz w:val="24"/>
          <w:szCs w:val="24"/>
        </w:rPr>
        <w:t>或</w:t>
      </w:r>
      <w:r>
        <w:rPr>
          <w:rFonts w:asciiTheme="minorEastAsia" w:hAnsiTheme="minorEastAsia" w:hint="eastAsia"/>
          <w:sz w:val="24"/>
          <w:szCs w:val="24"/>
        </w:rPr>
        <w:t>投标人</w:t>
      </w:r>
      <w:r>
        <w:rPr>
          <w:rFonts w:asciiTheme="minorEastAsia" w:hAnsiTheme="minorEastAsia"/>
          <w:sz w:val="24"/>
          <w:szCs w:val="24"/>
        </w:rPr>
        <w:t>所属企业法人必须是在中国境内注册的，必须具备银保监会（原银监会）或其派出机构颁发的金融许可证（提供复印件加盖公章）；</w:t>
      </w:r>
    </w:p>
    <w:p w:rsidR="00F0057B"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②</w:t>
      </w:r>
      <w:r>
        <w:rPr>
          <w:rFonts w:asciiTheme="minorEastAsia" w:hAnsiTheme="minorEastAsia"/>
          <w:sz w:val="24"/>
          <w:szCs w:val="24"/>
        </w:rPr>
        <w:t>若为分支机构投标，同一金融机构只允许一个分支机构参与投标。</w:t>
      </w:r>
    </w:p>
    <w:p w:rsidR="00F0057B"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（2）券商要求：</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①投标人</w:t>
      </w:r>
      <w:r>
        <w:rPr>
          <w:rFonts w:asciiTheme="minorEastAsia" w:hAnsiTheme="minorEastAsia"/>
          <w:sz w:val="24"/>
          <w:szCs w:val="24"/>
        </w:rPr>
        <w:t>或</w:t>
      </w:r>
      <w:r>
        <w:rPr>
          <w:rFonts w:asciiTheme="minorEastAsia" w:hAnsiTheme="minorEastAsia" w:hint="eastAsia"/>
          <w:sz w:val="24"/>
          <w:szCs w:val="24"/>
        </w:rPr>
        <w:t>投标人</w:t>
      </w:r>
      <w:r>
        <w:rPr>
          <w:rFonts w:asciiTheme="minorEastAsia" w:hAnsiTheme="minorEastAsia"/>
          <w:sz w:val="24"/>
          <w:szCs w:val="24"/>
        </w:rPr>
        <w:t>所属企业法人必须是在中国境内注册的，必须具备</w:t>
      </w:r>
      <w:r>
        <w:rPr>
          <w:rFonts w:asciiTheme="minorEastAsia" w:hAnsiTheme="minorEastAsia" w:hint="eastAsia"/>
          <w:sz w:val="24"/>
          <w:szCs w:val="24"/>
        </w:rPr>
        <w:t>证</w:t>
      </w:r>
      <w:r>
        <w:rPr>
          <w:rFonts w:asciiTheme="minorEastAsia" w:hAnsiTheme="minorEastAsia"/>
          <w:sz w:val="24"/>
          <w:szCs w:val="24"/>
        </w:rPr>
        <w:t>监会或其派出机构颁发的</w:t>
      </w:r>
      <w:r>
        <w:rPr>
          <w:rFonts w:asciiTheme="minorEastAsia" w:hAnsiTheme="minorEastAsia" w:hint="eastAsia"/>
          <w:sz w:val="24"/>
          <w:szCs w:val="24"/>
        </w:rPr>
        <w:t>经营证券期货业务</w:t>
      </w:r>
      <w:r>
        <w:rPr>
          <w:rFonts w:asciiTheme="minorEastAsia" w:hAnsiTheme="minorEastAsia"/>
          <w:sz w:val="24"/>
          <w:szCs w:val="24"/>
        </w:rPr>
        <w:t>许可证（提供复印件加盖公章）；</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②</w:t>
      </w:r>
      <w:r>
        <w:rPr>
          <w:rFonts w:asciiTheme="minorEastAsia" w:hAnsiTheme="minorEastAsia"/>
          <w:sz w:val="24"/>
          <w:szCs w:val="24"/>
        </w:rPr>
        <w:t>若为分支机构投标，同一金融机构只允许一个分支机构参与投标。</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三、获取招标文件</w:t>
      </w:r>
    </w:p>
    <w:p w:rsidR="00F0057B" w:rsidRPr="00D97469" w:rsidRDefault="00F0057B" w:rsidP="00F0057B">
      <w:pPr>
        <w:spacing w:line="560" w:lineRule="exact"/>
        <w:ind w:firstLineChars="200" w:firstLine="480"/>
        <w:jc w:val="left"/>
        <w:rPr>
          <w:rFonts w:asciiTheme="minorEastAsia" w:hAnsiTheme="minorEastAsia"/>
          <w:color w:val="FF0000"/>
          <w:sz w:val="24"/>
          <w:szCs w:val="24"/>
        </w:rPr>
      </w:pPr>
      <w:r w:rsidRPr="00D97469">
        <w:rPr>
          <w:rFonts w:asciiTheme="minorEastAsia" w:hAnsiTheme="minorEastAsia" w:hint="eastAsia"/>
          <w:color w:val="FF0000"/>
          <w:sz w:val="24"/>
          <w:szCs w:val="24"/>
        </w:rPr>
        <w:t>时间：</w:t>
      </w:r>
      <w:r w:rsidRPr="00D97469">
        <w:rPr>
          <w:rFonts w:asciiTheme="minorEastAsia" w:hAnsiTheme="minorEastAsia"/>
          <w:color w:val="FF0000"/>
          <w:sz w:val="24"/>
          <w:szCs w:val="24"/>
        </w:rPr>
        <w:t>202</w:t>
      </w:r>
      <w:r>
        <w:rPr>
          <w:rFonts w:asciiTheme="minorEastAsia" w:hAnsiTheme="minorEastAsia" w:hint="eastAsia"/>
          <w:color w:val="FF0000"/>
          <w:sz w:val="24"/>
          <w:szCs w:val="24"/>
        </w:rPr>
        <w:t>3</w:t>
      </w:r>
      <w:r w:rsidRPr="00D97469">
        <w:rPr>
          <w:rFonts w:asciiTheme="minorEastAsia" w:hAnsiTheme="minorEastAsia"/>
          <w:color w:val="FF0000"/>
          <w:sz w:val="24"/>
          <w:szCs w:val="24"/>
        </w:rPr>
        <w:t>年</w:t>
      </w:r>
      <w:r w:rsidR="00FE4DA1">
        <w:rPr>
          <w:rFonts w:asciiTheme="minorEastAsia" w:hAnsiTheme="minorEastAsia" w:hint="eastAsia"/>
          <w:color w:val="FF0000"/>
          <w:sz w:val="24"/>
          <w:szCs w:val="24"/>
        </w:rPr>
        <w:t>12</w:t>
      </w:r>
      <w:r w:rsidRPr="00D97469">
        <w:rPr>
          <w:rFonts w:asciiTheme="minorEastAsia" w:hAnsiTheme="minorEastAsia"/>
          <w:color w:val="FF0000"/>
          <w:sz w:val="24"/>
          <w:szCs w:val="24"/>
        </w:rPr>
        <w:t>月</w:t>
      </w:r>
      <w:r w:rsidR="00FE4DA1">
        <w:rPr>
          <w:rFonts w:asciiTheme="minorEastAsia" w:hAnsiTheme="minorEastAsia" w:hint="eastAsia"/>
          <w:color w:val="FF0000"/>
          <w:sz w:val="24"/>
          <w:szCs w:val="24"/>
        </w:rPr>
        <w:t>01</w:t>
      </w:r>
      <w:r w:rsidRPr="00D97469">
        <w:rPr>
          <w:rFonts w:asciiTheme="minorEastAsia" w:hAnsiTheme="minorEastAsia" w:hint="eastAsia"/>
          <w:color w:val="FF0000"/>
          <w:sz w:val="24"/>
          <w:szCs w:val="24"/>
        </w:rPr>
        <w:t>日至</w:t>
      </w:r>
      <w:r w:rsidRPr="00D97469">
        <w:rPr>
          <w:rFonts w:asciiTheme="minorEastAsia" w:hAnsiTheme="minorEastAsia"/>
          <w:color w:val="FF0000"/>
          <w:sz w:val="24"/>
          <w:szCs w:val="24"/>
        </w:rPr>
        <w:t xml:space="preserve"> 202</w:t>
      </w:r>
      <w:r>
        <w:rPr>
          <w:rFonts w:asciiTheme="minorEastAsia" w:hAnsiTheme="minorEastAsia" w:hint="eastAsia"/>
          <w:color w:val="FF0000"/>
          <w:sz w:val="24"/>
          <w:szCs w:val="24"/>
        </w:rPr>
        <w:t>3</w:t>
      </w:r>
      <w:r w:rsidRPr="00D97469">
        <w:rPr>
          <w:rFonts w:asciiTheme="minorEastAsia" w:hAnsiTheme="minorEastAsia"/>
          <w:color w:val="FF0000"/>
          <w:sz w:val="24"/>
          <w:szCs w:val="24"/>
        </w:rPr>
        <w:t xml:space="preserve">年 </w:t>
      </w:r>
      <w:r w:rsidR="00FE4DA1">
        <w:rPr>
          <w:rFonts w:asciiTheme="minorEastAsia" w:hAnsiTheme="minorEastAsia" w:hint="eastAsia"/>
          <w:color w:val="FF0000"/>
          <w:sz w:val="24"/>
          <w:szCs w:val="24"/>
        </w:rPr>
        <w:t>12</w:t>
      </w:r>
      <w:r w:rsidRPr="00D97469">
        <w:rPr>
          <w:rFonts w:asciiTheme="minorEastAsia" w:hAnsiTheme="minorEastAsia"/>
          <w:color w:val="FF0000"/>
          <w:sz w:val="24"/>
          <w:szCs w:val="24"/>
        </w:rPr>
        <w:t>月</w:t>
      </w:r>
      <w:r w:rsidR="00FE4DA1">
        <w:rPr>
          <w:rFonts w:asciiTheme="minorEastAsia" w:hAnsiTheme="minorEastAsia" w:hint="eastAsia"/>
          <w:color w:val="FF0000"/>
          <w:sz w:val="24"/>
          <w:szCs w:val="24"/>
        </w:rPr>
        <w:t>07</w:t>
      </w:r>
      <w:r w:rsidRPr="00D97469">
        <w:rPr>
          <w:rFonts w:asciiTheme="minorEastAsia" w:hAnsiTheme="minorEastAsia"/>
          <w:color w:val="FF0000"/>
          <w:sz w:val="24"/>
          <w:szCs w:val="24"/>
        </w:rPr>
        <w:t>日，每天上午 9:00至 11:30，下午 14:00至 17:00（北京时间，法定节假日除外</w:t>
      </w:r>
      <w:r w:rsidRPr="00D97469">
        <w:rPr>
          <w:rFonts w:asciiTheme="minorEastAsia" w:hAnsiTheme="minorEastAsia" w:hint="eastAsia"/>
          <w:color w:val="FF0000"/>
          <w:sz w:val="24"/>
          <w:szCs w:val="24"/>
        </w:rPr>
        <w:t>）</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地点：江苏信亦诚项目管理有限公司（地址：江苏省镇江市丁卯桥路</w:t>
      </w:r>
      <w:r>
        <w:rPr>
          <w:rFonts w:asciiTheme="minorEastAsia" w:hAnsiTheme="minorEastAsia"/>
          <w:sz w:val="24"/>
          <w:szCs w:val="24"/>
        </w:rPr>
        <w:t>689号亚太国际B座5楼）</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凡有意参加的投标者，企业法定代表人或授权委托人携带相关材料至现场，审核通过后获取纸质盖章版招标文件：（</w:t>
      </w:r>
      <w:r>
        <w:rPr>
          <w:rFonts w:asciiTheme="minorEastAsia" w:hAnsiTheme="minorEastAsia"/>
          <w:sz w:val="24"/>
          <w:szCs w:val="24"/>
        </w:rPr>
        <w:t>1）介绍信或授权委托书（原件）；（2）法人或经办人身份证（复印件加盖公章）；（3）营业执照（复印件加盖公章）。</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注：</w:t>
      </w:r>
      <w:r>
        <w:rPr>
          <w:rFonts w:asciiTheme="minorEastAsia" w:hAnsiTheme="minorEastAsia"/>
          <w:sz w:val="24"/>
          <w:szCs w:val="24"/>
        </w:rPr>
        <w:t>1.没有按要求提供投标登记资料并通过我公司上述途径获取招标文件的投标人，其投标文件将被拒绝；2.本项目采用资格后审的方式，领取招标文件成功并不代表投标人投标文件通过资格性审查。</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招标文件资料费：2</w:t>
      </w:r>
      <w:r>
        <w:rPr>
          <w:rFonts w:asciiTheme="minorEastAsia" w:hAnsiTheme="minorEastAsia"/>
          <w:sz w:val="24"/>
          <w:szCs w:val="24"/>
        </w:rPr>
        <w:t>00元人民币，售后不退。</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四、提交投标文件截止时间、开标时间和地点</w:t>
      </w:r>
    </w:p>
    <w:p w:rsidR="00F0057B" w:rsidRPr="00D97469" w:rsidRDefault="00F0057B" w:rsidP="00F0057B">
      <w:pPr>
        <w:spacing w:line="560" w:lineRule="exact"/>
        <w:ind w:firstLineChars="200" w:firstLine="480"/>
        <w:jc w:val="left"/>
        <w:rPr>
          <w:rFonts w:asciiTheme="minorEastAsia" w:hAnsiTheme="minorEastAsia"/>
          <w:color w:val="FF0000"/>
          <w:sz w:val="24"/>
          <w:szCs w:val="24"/>
        </w:rPr>
      </w:pPr>
      <w:r w:rsidRPr="00D97469">
        <w:rPr>
          <w:rFonts w:asciiTheme="minorEastAsia" w:hAnsiTheme="minorEastAsia"/>
          <w:color w:val="FF0000"/>
          <w:sz w:val="24"/>
          <w:szCs w:val="24"/>
        </w:rPr>
        <w:t>202</w:t>
      </w:r>
      <w:r>
        <w:rPr>
          <w:rFonts w:asciiTheme="minorEastAsia" w:hAnsiTheme="minorEastAsia" w:hint="eastAsia"/>
          <w:color w:val="FF0000"/>
          <w:sz w:val="24"/>
          <w:szCs w:val="24"/>
        </w:rPr>
        <w:t>3</w:t>
      </w:r>
      <w:r w:rsidRPr="00D97469">
        <w:rPr>
          <w:rFonts w:asciiTheme="minorEastAsia" w:hAnsiTheme="minorEastAsia"/>
          <w:color w:val="FF0000"/>
          <w:sz w:val="24"/>
          <w:szCs w:val="24"/>
        </w:rPr>
        <w:t xml:space="preserve">年 </w:t>
      </w:r>
      <w:r w:rsidR="00FE4DA1">
        <w:rPr>
          <w:rFonts w:asciiTheme="minorEastAsia" w:hAnsiTheme="minorEastAsia" w:hint="eastAsia"/>
          <w:color w:val="FF0000"/>
          <w:sz w:val="24"/>
          <w:szCs w:val="24"/>
        </w:rPr>
        <w:t>12</w:t>
      </w:r>
      <w:r w:rsidRPr="00D97469">
        <w:rPr>
          <w:rFonts w:asciiTheme="minorEastAsia" w:hAnsiTheme="minorEastAsia"/>
          <w:color w:val="FF0000"/>
          <w:sz w:val="24"/>
          <w:szCs w:val="24"/>
        </w:rPr>
        <w:t xml:space="preserve">月 </w:t>
      </w:r>
      <w:r w:rsidR="00FE4DA1">
        <w:rPr>
          <w:rFonts w:asciiTheme="minorEastAsia" w:hAnsiTheme="minorEastAsia" w:hint="eastAsia"/>
          <w:color w:val="FF0000"/>
          <w:sz w:val="24"/>
          <w:szCs w:val="24"/>
        </w:rPr>
        <w:t>21</w:t>
      </w:r>
      <w:r w:rsidRPr="00D97469">
        <w:rPr>
          <w:rFonts w:asciiTheme="minorEastAsia" w:hAnsiTheme="minorEastAsia"/>
          <w:color w:val="FF0000"/>
          <w:sz w:val="24"/>
          <w:szCs w:val="24"/>
        </w:rPr>
        <w:t>日 09点 30分（北京时间）</w:t>
      </w:r>
    </w:p>
    <w:p w:rsidR="00F0057B" w:rsidRPr="00003639" w:rsidRDefault="00F0057B" w:rsidP="00F0057B">
      <w:pPr>
        <w:spacing w:line="560" w:lineRule="exact"/>
        <w:ind w:firstLineChars="200" w:firstLine="480"/>
        <w:jc w:val="left"/>
        <w:rPr>
          <w:rFonts w:asciiTheme="minorEastAsia" w:hAnsiTheme="minorEastAsia"/>
          <w:sz w:val="24"/>
          <w:szCs w:val="24"/>
        </w:rPr>
      </w:pPr>
      <w:r w:rsidRPr="005A36DB">
        <w:rPr>
          <w:rFonts w:asciiTheme="minorEastAsia" w:hAnsiTheme="minorEastAsia" w:hint="eastAsia"/>
          <w:sz w:val="24"/>
          <w:szCs w:val="24"/>
        </w:rPr>
        <w:t>地点：镇江市润州区南山路</w:t>
      </w:r>
      <w:r w:rsidRPr="005A36DB">
        <w:rPr>
          <w:rFonts w:asciiTheme="minorEastAsia" w:hAnsiTheme="minorEastAsia"/>
          <w:sz w:val="24"/>
          <w:szCs w:val="24"/>
        </w:rPr>
        <w:t>61号国控大厦B幢2楼会议室</w:t>
      </w:r>
      <w:r w:rsidRPr="00003639">
        <w:rPr>
          <w:rFonts w:asciiTheme="minorEastAsia" w:hAnsiTheme="minorEastAsia" w:hint="eastAsia"/>
          <w:sz w:val="24"/>
          <w:szCs w:val="24"/>
        </w:rPr>
        <w:t>，届时请投标人法定代表人或其委托授权代表出席开标仪式。</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五、公告期限</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自本公告发布之日起</w:t>
      </w:r>
      <w:r>
        <w:rPr>
          <w:rFonts w:asciiTheme="minorEastAsia" w:hAnsiTheme="minorEastAsia"/>
          <w:sz w:val="24"/>
          <w:szCs w:val="24"/>
        </w:rPr>
        <w:t xml:space="preserve"> 5个工作日。</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六、其他补充事宜</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1、投标文件制作份数要求：</w:t>
      </w:r>
    </w:p>
    <w:p w:rsidR="00F0057B"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正本份数：</w:t>
      </w:r>
      <w:r>
        <w:rPr>
          <w:rFonts w:asciiTheme="minorEastAsia" w:hAnsiTheme="minorEastAsia"/>
          <w:sz w:val="24"/>
          <w:szCs w:val="24"/>
        </w:rPr>
        <w:t>1份，副本份数：2份，电子版投标文件壹份（电子版须为投标文件</w:t>
      </w:r>
      <w:r>
        <w:rPr>
          <w:rFonts w:asciiTheme="minorEastAsia" w:hAnsiTheme="minorEastAsia" w:hint="eastAsia"/>
          <w:sz w:val="24"/>
          <w:szCs w:val="24"/>
        </w:rPr>
        <w:t>正本的WORD或</w:t>
      </w:r>
      <w:r>
        <w:rPr>
          <w:rFonts w:asciiTheme="minorEastAsia" w:hAnsiTheme="minorEastAsia"/>
          <w:sz w:val="24"/>
          <w:szCs w:val="24"/>
        </w:rPr>
        <w:t xml:space="preserve">PDF </w:t>
      </w:r>
      <w:r>
        <w:rPr>
          <w:rFonts w:asciiTheme="minorEastAsia" w:hAnsiTheme="minorEastAsia" w:hint="eastAsia"/>
          <w:sz w:val="24"/>
          <w:szCs w:val="24"/>
        </w:rPr>
        <w:t>扫描件，扫描件内容应与纸质文件完全一致。文件名建议修改为公司名</w:t>
      </w:r>
      <w:r>
        <w:rPr>
          <w:rFonts w:asciiTheme="minorEastAsia" w:hAnsiTheme="minorEastAsia"/>
          <w:sz w:val="24"/>
          <w:szCs w:val="24"/>
        </w:rPr>
        <w:t>+</w:t>
      </w:r>
      <w:r>
        <w:rPr>
          <w:rFonts w:asciiTheme="minorEastAsia" w:hAnsiTheme="minorEastAsia" w:hint="eastAsia"/>
          <w:sz w:val="24"/>
          <w:szCs w:val="24"/>
        </w:rPr>
        <w:t>项目名称</w:t>
      </w:r>
      <w:r>
        <w:rPr>
          <w:rFonts w:asciiTheme="minorEastAsia" w:hAnsiTheme="minorEastAsia"/>
          <w:sz w:val="24"/>
          <w:szCs w:val="24"/>
        </w:rPr>
        <w:t xml:space="preserve">简写，电子文档用于存档，以 U </w:t>
      </w:r>
      <w:r>
        <w:rPr>
          <w:rFonts w:asciiTheme="minorEastAsia" w:hAnsiTheme="minorEastAsia" w:hint="eastAsia"/>
          <w:sz w:val="24"/>
          <w:szCs w:val="24"/>
        </w:rPr>
        <w:t>盘（请勿提交刻录光盘）形式递交，当纸质正本文件和电子文档不一致时，以纸质正本文件为准。</w:t>
      </w:r>
      <w:r>
        <w:rPr>
          <w:rFonts w:asciiTheme="minorEastAsia" w:hAnsiTheme="minorEastAsia"/>
          <w:sz w:val="24"/>
          <w:szCs w:val="24"/>
        </w:rPr>
        <w:t xml:space="preserve">U </w:t>
      </w:r>
      <w:r>
        <w:rPr>
          <w:rFonts w:asciiTheme="minorEastAsia" w:hAnsiTheme="minorEastAsia" w:hint="eastAsia"/>
          <w:sz w:val="24"/>
          <w:szCs w:val="24"/>
        </w:rPr>
        <w:t>盘不予退还）。电子版文件用于存档，投标人须承担前述不一致造成的不利后果。每份纸质文件须清楚标明“正本”或“副本”字样。</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注：</w:t>
      </w:r>
      <w:r w:rsidRPr="00176075">
        <w:rPr>
          <w:rFonts w:asciiTheme="minorEastAsia" w:hAnsiTheme="minorEastAsia" w:hint="eastAsia"/>
          <w:sz w:val="24"/>
          <w:szCs w:val="24"/>
        </w:rPr>
        <w:t>U盘与投标文件正本一同封装，U盘上注明投标单位简称。</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2、本次招标不收取投标保证金。</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3、拒绝下述</w:t>
      </w:r>
      <w:r>
        <w:rPr>
          <w:rFonts w:asciiTheme="minorEastAsia" w:hAnsiTheme="minorEastAsia" w:hint="eastAsia"/>
          <w:sz w:val="24"/>
          <w:szCs w:val="24"/>
        </w:rPr>
        <w:t>投标人</w:t>
      </w:r>
      <w:r>
        <w:rPr>
          <w:rFonts w:asciiTheme="minorEastAsia" w:hAnsiTheme="minorEastAsia"/>
          <w:sz w:val="24"/>
          <w:szCs w:val="24"/>
        </w:rPr>
        <w:t>参加本次</w:t>
      </w:r>
      <w:r>
        <w:rPr>
          <w:rFonts w:asciiTheme="minorEastAsia" w:hAnsiTheme="minorEastAsia" w:hint="eastAsia"/>
          <w:sz w:val="24"/>
          <w:szCs w:val="24"/>
        </w:rPr>
        <w:t>招标</w:t>
      </w:r>
      <w:r>
        <w:rPr>
          <w:rFonts w:asciiTheme="minorEastAsia" w:hAnsiTheme="minorEastAsia"/>
          <w:sz w:val="24"/>
          <w:szCs w:val="24"/>
        </w:rPr>
        <w:t>活动:</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拒绝信用中国列入失信被执行人、重大税收违法案件当事人名单的投标人参加本项目的招标活动。</w:t>
      </w:r>
    </w:p>
    <w:p w:rsidR="00F0057B" w:rsidRPr="000D0EDB" w:rsidRDefault="00F0057B" w:rsidP="00F0057B">
      <w:pPr>
        <w:spacing w:line="560" w:lineRule="exact"/>
        <w:ind w:firstLineChars="200" w:firstLine="480"/>
        <w:jc w:val="left"/>
        <w:rPr>
          <w:rFonts w:asciiTheme="minorEastAsia" w:hAnsiTheme="minorEastAsia"/>
          <w:sz w:val="24"/>
          <w:szCs w:val="24"/>
        </w:rPr>
      </w:pPr>
      <w:r w:rsidRPr="000D0EDB">
        <w:rPr>
          <w:rFonts w:asciiTheme="minorEastAsia" w:hAnsiTheme="minorEastAsia"/>
          <w:sz w:val="24"/>
          <w:szCs w:val="24"/>
        </w:rPr>
        <w:t>4、集中现场答疑：</w:t>
      </w:r>
      <w:r w:rsidRPr="000D0EDB">
        <w:rPr>
          <w:rFonts w:asciiTheme="minorEastAsia" w:hAnsiTheme="minorEastAsia" w:hint="eastAsia"/>
          <w:sz w:val="24"/>
          <w:szCs w:val="24"/>
        </w:rPr>
        <w:t>如有需要，由代理公司统一组织一次答疑会</w:t>
      </w:r>
      <w:r w:rsidRPr="000D0EDB">
        <w:rPr>
          <w:rFonts w:asciiTheme="minorEastAsia" w:hAnsiTheme="minorEastAsia"/>
          <w:sz w:val="24"/>
          <w:szCs w:val="24"/>
        </w:rPr>
        <w:t>。</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5、若为分支机构投标，按报名先来后到的顺序，同一金融机构只允许一个分支机构参与投标。</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七、对本次招标提出询问，请按以下方式联系。</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招标人信息</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1.名称：镇江国有投资控股集团有限公司</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地</w:t>
      </w:r>
      <w:r>
        <w:rPr>
          <w:rFonts w:asciiTheme="minorEastAsia" w:hAnsiTheme="minorEastAsia"/>
          <w:sz w:val="24"/>
          <w:szCs w:val="24"/>
        </w:rPr>
        <w:t xml:space="preserve">  </w:t>
      </w:r>
      <w:r>
        <w:rPr>
          <w:rFonts w:asciiTheme="minorEastAsia" w:hAnsiTheme="minorEastAsia" w:hint="eastAsia"/>
          <w:sz w:val="24"/>
          <w:szCs w:val="24"/>
        </w:rPr>
        <w:t>址：镇江市润州区南山路</w:t>
      </w:r>
      <w:r>
        <w:rPr>
          <w:rFonts w:asciiTheme="minorEastAsia" w:hAnsiTheme="minorEastAsia"/>
          <w:sz w:val="24"/>
          <w:szCs w:val="24"/>
        </w:rPr>
        <w:t>61号国控大厦B幢21F-24F</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联系人：吴工</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联系方式：</w:t>
      </w:r>
      <w:r>
        <w:rPr>
          <w:rFonts w:asciiTheme="minorEastAsia" w:hAnsiTheme="minorEastAsia"/>
          <w:sz w:val="24"/>
          <w:szCs w:val="24"/>
        </w:rPr>
        <w:t>0511-85606361</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sz w:val="24"/>
          <w:szCs w:val="24"/>
        </w:rPr>
        <w:t xml:space="preserve"> 2.</w:t>
      </w:r>
      <w:r>
        <w:rPr>
          <w:rFonts w:asciiTheme="minorEastAsia" w:hAnsiTheme="minorEastAsia" w:hint="eastAsia"/>
          <w:sz w:val="24"/>
          <w:szCs w:val="24"/>
        </w:rPr>
        <w:t>招标</w:t>
      </w:r>
      <w:r>
        <w:rPr>
          <w:rFonts w:asciiTheme="minorEastAsia" w:hAnsiTheme="minorEastAsia"/>
          <w:sz w:val="24"/>
          <w:szCs w:val="24"/>
        </w:rPr>
        <w:t>代理机构信息</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名称：江苏信亦诚项目管理有限公司</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地址：江苏省镇江市丁卯桥路</w:t>
      </w:r>
      <w:r>
        <w:rPr>
          <w:rFonts w:asciiTheme="minorEastAsia" w:hAnsiTheme="minorEastAsia"/>
          <w:sz w:val="24"/>
          <w:szCs w:val="24"/>
        </w:rPr>
        <w:t>689号亚太国际B座5楼</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联</w:t>
      </w:r>
      <w:r>
        <w:rPr>
          <w:rFonts w:asciiTheme="minorEastAsia" w:hAnsiTheme="minorEastAsia"/>
          <w:sz w:val="24"/>
          <w:szCs w:val="24"/>
        </w:rPr>
        <w:t xml:space="preserve"> </w:t>
      </w:r>
      <w:r>
        <w:rPr>
          <w:rFonts w:asciiTheme="minorEastAsia" w:hAnsiTheme="minorEastAsia" w:hint="eastAsia"/>
          <w:sz w:val="24"/>
          <w:szCs w:val="24"/>
        </w:rPr>
        <w:t>系</w:t>
      </w:r>
      <w:r>
        <w:rPr>
          <w:rFonts w:asciiTheme="minorEastAsia" w:hAnsiTheme="minorEastAsia"/>
          <w:sz w:val="24"/>
          <w:szCs w:val="24"/>
        </w:rPr>
        <w:t xml:space="preserve"> </w:t>
      </w:r>
      <w:r>
        <w:rPr>
          <w:rFonts w:asciiTheme="minorEastAsia" w:hAnsiTheme="minorEastAsia" w:hint="eastAsia"/>
          <w:sz w:val="24"/>
          <w:szCs w:val="24"/>
        </w:rPr>
        <w:t>人：魏工</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sz w:val="24"/>
          <w:szCs w:val="24"/>
        </w:rPr>
        <w:t>13815157576</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八、招标公告发布信息</w:t>
      </w:r>
      <w:r>
        <w:rPr>
          <w:rFonts w:asciiTheme="minorEastAsia" w:hAnsiTheme="minorEastAsia"/>
          <w:sz w:val="24"/>
          <w:szCs w:val="24"/>
        </w:rPr>
        <w:t>:</w:t>
      </w:r>
    </w:p>
    <w:p w:rsidR="00F0057B" w:rsidRPr="00003639" w:rsidRDefault="00F0057B" w:rsidP="00F0057B">
      <w:pPr>
        <w:spacing w:line="560" w:lineRule="exact"/>
        <w:ind w:firstLineChars="200" w:firstLine="48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1）本次</w:t>
      </w:r>
      <w:r>
        <w:rPr>
          <w:rFonts w:asciiTheme="minorEastAsia" w:hAnsiTheme="minorEastAsia" w:hint="eastAsia"/>
          <w:sz w:val="24"/>
          <w:szCs w:val="24"/>
        </w:rPr>
        <w:t>招标</w:t>
      </w:r>
      <w:r>
        <w:rPr>
          <w:rFonts w:asciiTheme="minorEastAsia" w:hAnsiTheme="minorEastAsia"/>
          <w:sz w:val="24"/>
          <w:szCs w:val="24"/>
        </w:rPr>
        <w:t>公告在微信公众号“镇江国控集团”</w:t>
      </w:r>
      <w:r w:rsidRPr="00003639">
        <w:rPr>
          <w:rFonts w:asciiTheme="minorEastAsia" w:hAnsiTheme="minorEastAsia" w:hint="eastAsia"/>
          <w:sz w:val="24"/>
          <w:szCs w:val="24"/>
        </w:rPr>
        <w:t>上发布</w:t>
      </w:r>
      <w:r>
        <w:rPr>
          <w:rFonts w:asciiTheme="minorEastAsia" w:hAnsiTheme="minorEastAsia"/>
          <w:sz w:val="24"/>
          <w:szCs w:val="24"/>
        </w:rPr>
        <w:t>,有关本次招标的事项若存在变动或修改，敬请及时关注微信公众号“镇江国控集团”</w:t>
      </w:r>
      <w:r w:rsidRPr="00003639">
        <w:rPr>
          <w:rFonts w:asciiTheme="minorEastAsia" w:hAnsiTheme="minorEastAsia" w:hint="eastAsia"/>
          <w:sz w:val="24"/>
          <w:szCs w:val="24"/>
        </w:rPr>
        <w:t>发布的信息更正公告，其责任由投标人自行承担。</w:t>
      </w:r>
    </w:p>
    <w:p w:rsidR="00F0057B" w:rsidRDefault="00F0057B" w:rsidP="00F0057B">
      <w:pPr>
        <w:spacing w:line="560" w:lineRule="exact"/>
        <w:ind w:firstLineChars="200" w:firstLine="480"/>
        <w:jc w:val="left"/>
        <w:rPr>
          <w:rFonts w:asciiTheme="minorEastAsia" w:hAnsiTheme="minorEastAsia"/>
          <w:color w:val="FF0000"/>
          <w:sz w:val="24"/>
          <w:szCs w:val="24"/>
        </w:rPr>
      </w:pPr>
      <w:r w:rsidRPr="00D97469">
        <w:rPr>
          <w:rFonts w:asciiTheme="minorEastAsia" w:hAnsiTheme="minorEastAsia" w:hint="eastAsia"/>
          <w:color w:val="FF0000"/>
          <w:sz w:val="24"/>
          <w:szCs w:val="24"/>
        </w:rPr>
        <w:t>（</w:t>
      </w:r>
      <w:r w:rsidRPr="00D97469">
        <w:rPr>
          <w:rFonts w:asciiTheme="minorEastAsia" w:hAnsiTheme="minorEastAsia"/>
          <w:color w:val="FF0000"/>
          <w:sz w:val="24"/>
          <w:szCs w:val="24"/>
        </w:rPr>
        <w:t>2）发布日期:202</w:t>
      </w:r>
      <w:r w:rsidRPr="00D97469">
        <w:rPr>
          <w:rFonts w:asciiTheme="minorEastAsia" w:hAnsiTheme="minorEastAsia" w:hint="eastAsia"/>
          <w:color w:val="FF0000"/>
          <w:sz w:val="24"/>
          <w:szCs w:val="24"/>
        </w:rPr>
        <w:t>3</w:t>
      </w:r>
      <w:r w:rsidRPr="00D97469">
        <w:rPr>
          <w:rFonts w:asciiTheme="minorEastAsia" w:hAnsiTheme="minorEastAsia"/>
          <w:color w:val="FF0000"/>
          <w:sz w:val="24"/>
          <w:szCs w:val="24"/>
        </w:rPr>
        <w:t>年</w:t>
      </w:r>
      <w:r w:rsidR="00FE4DA1">
        <w:rPr>
          <w:rFonts w:asciiTheme="minorEastAsia" w:hAnsiTheme="minorEastAsia" w:hint="eastAsia"/>
          <w:color w:val="FF0000"/>
          <w:sz w:val="24"/>
          <w:szCs w:val="24"/>
        </w:rPr>
        <w:t>12</w:t>
      </w:r>
      <w:r w:rsidRPr="00D97469">
        <w:rPr>
          <w:rFonts w:asciiTheme="minorEastAsia" w:hAnsiTheme="minorEastAsia"/>
          <w:color w:val="FF0000"/>
          <w:sz w:val="24"/>
          <w:szCs w:val="24"/>
        </w:rPr>
        <w:t>月</w:t>
      </w:r>
      <w:r w:rsidR="00FE4DA1">
        <w:rPr>
          <w:rFonts w:asciiTheme="minorEastAsia" w:hAnsiTheme="minorEastAsia" w:hint="eastAsia"/>
          <w:color w:val="FF0000"/>
          <w:sz w:val="24"/>
          <w:szCs w:val="24"/>
        </w:rPr>
        <w:t>01</w:t>
      </w:r>
      <w:r w:rsidRPr="00D97469">
        <w:rPr>
          <w:rFonts w:asciiTheme="minorEastAsia" w:hAnsiTheme="minorEastAsia"/>
          <w:color w:val="FF0000"/>
          <w:sz w:val="24"/>
          <w:szCs w:val="24"/>
        </w:rPr>
        <w:t>日</w:t>
      </w:r>
    </w:p>
    <w:p w:rsidR="00F0057B" w:rsidRDefault="00F0057B" w:rsidP="00F0057B">
      <w:pPr>
        <w:spacing w:line="560" w:lineRule="exact"/>
        <w:ind w:firstLineChars="200" w:firstLine="480"/>
        <w:jc w:val="left"/>
        <w:rPr>
          <w:rFonts w:asciiTheme="minorEastAsia" w:hAnsiTheme="minorEastAsia"/>
          <w:color w:val="FF0000"/>
          <w:sz w:val="24"/>
          <w:szCs w:val="24"/>
        </w:rPr>
      </w:pPr>
    </w:p>
    <w:p w:rsidR="00F0057B" w:rsidRDefault="00F0057B" w:rsidP="00F0057B">
      <w:pPr>
        <w:spacing w:line="560" w:lineRule="exact"/>
        <w:ind w:firstLineChars="200" w:firstLine="480"/>
        <w:jc w:val="left"/>
        <w:rPr>
          <w:rFonts w:asciiTheme="minorEastAsia" w:hAnsiTheme="minorEastAsia"/>
          <w:color w:val="FF0000"/>
          <w:sz w:val="24"/>
          <w:szCs w:val="24"/>
        </w:rPr>
      </w:pPr>
    </w:p>
    <w:p w:rsidR="00F0057B" w:rsidRDefault="00F0057B" w:rsidP="00F0057B">
      <w:pPr>
        <w:spacing w:line="560" w:lineRule="exact"/>
        <w:ind w:firstLineChars="200" w:firstLine="480"/>
        <w:jc w:val="left"/>
        <w:rPr>
          <w:rFonts w:asciiTheme="minorEastAsia" w:hAnsiTheme="minorEastAsia"/>
          <w:color w:val="FF0000"/>
          <w:sz w:val="24"/>
          <w:szCs w:val="24"/>
        </w:rPr>
      </w:pPr>
    </w:p>
    <w:p w:rsidR="00F0057B" w:rsidRDefault="00F0057B" w:rsidP="00F0057B">
      <w:pPr>
        <w:spacing w:line="460" w:lineRule="exact"/>
        <w:jc w:val="left"/>
        <w:rPr>
          <w:rFonts w:asciiTheme="minorEastAsia" w:hAnsiTheme="minorEastAsia"/>
          <w:sz w:val="24"/>
          <w:szCs w:val="24"/>
        </w:rPr>
      </w:pPr>
    </w:p>
    <w:p w:rsidR="00F0057B" w:rsidRPr="00F0057B" w:rsidRDefault="00F0057B" w:rsidP="00F0057B">
      <w:pPr>
        <w:spacing w:line="460" w:lineRule="exact"/>
        <w:jc w:val="left"/>
        <w:rPr>
          <w:rFonts w:ascii="宋体" w:eastAsia="宋体" w:hAnsi="Times New Roman" w:cs="Times New Roman"/>
          <w:sz w:val="28"/>
          <w:szCs w:val="24"/>
        </w:rPr>
      </w:pPr>
      <w:r w:rsidRPr="00F0057B">
        <w:rPr>
          <w:rFonts w:ascii="宋体" w:eastAsia="宋体" w:hAnsi="Times New Roman" w:cs="Times New Roman" w:hint="eastAsia"/>
          <w:sz w:val="28"/>
          <w:szCs w:val="24"/>
        </w:rPr>
        <w:lastRenderedPageBreak/>
        <w:t>附件：</w:t>
      </w:r>
    </w:p>
    <w:p w:rsidR="00F0057B" w:rsidRPr="00FC05EE" w:rsidRDefault="00F0057B" w:rsidP="00F0057B">
      <w:pPr>
        <w:jc w:val="center"/>
        <w:rPr>
          <w:b/>
          <w:sz w:val="48"/>
        </w:rPr>
      </w:pPr>
      <w:r w:rsidRPr="00FC05EE">
        <w:rPr>
          <w:rFonts w:hint="eastAsia"/>
          <w:b/>
          <w:sz w:val="48"/>
        </w:rPr>
        <w:t>投标人招标文件领取登记表</w:t>
      </w:r>
    </w:p>
    <w:p w:rsidR="00F0057B" w:rsidRPr="00BE68FE" w:rsidRDefault="00F0057B" w:rsidP="00F0057B">
      <w:pPr>
        <w:pStyle w:val="a5"/>
        <w:spacing w:line="360" w:lineRule="auto"/>
        <w:ind w:leftChars="-270" w:left="-1" w:rightChars="400" w:right="840" w:hangingChars="202" w:hanging="566"/>
        <w:jc w:val="left"/>
        <w:rPr>
          <w:b w:val="0"/>
          <w:sz w:val="28"/>
        </w:rPr>
      </w:pPr>
      <w:r w:rsidRPr="00FC05EE">
        <w:rPr>
          <w:rFonts w:hint="eastAsia"/>
          <w:b w:val="0"/>
          <w:sz w:val="28"/>
        </w:rPr>
        <w:t>项目名称：</w:t>
      </w:r>
      <w:r w:rsidRPr="00F0057B">
        <w:rPr>
          <w:rFonts w:hint="eastAsia"/>
          <w:b w:val="0"/>
          <w:sz w:val="28"/>
        </w:rPr>
        <w:t>2024年度镇江国控集团日常闲置（非监管）资金存放金融机构入围供应商采购项目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6"/>
        <w:gridCol w:w="1843"/>
        <w:gridCol w:w="1843"/>
        <w:gridCol w:w="1874"/>
      </w:tblGrid>
      <w:tr w:rsidR="00F0057B" w:rsidRPr="00FC05EE" w:rsidTr="0091207F">
        <w:trPr>
          <w:trHeight w:val="1075"/>
          <w:jc w:val="center"/>
        </w:trPr>
        <w:tc>
          <w:tcPr>
            <w:tcW w:w="4036" w:type="dxa"/>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jc w:val="center"/>
              <w:rPr>
                <w:sz w:val="28"/>
                <w:szCs w:val="28"/>
              </w:rPr>
            </w:pPr>
            <w:r w:rsidRPr="00FC05EE">
              <w:rPr>
                <w:rFonts w:hint="eastAsia"/>
                <w:sz w:val="28"/>
                <w:szCs w:val="28"/>
              </w:rPr>
              <w:t>申请投标单位名称（全称）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jc w:val="center"/>
              <w:rPr>
                <w:sz w:val="28"/>
                <w:szCs w:val="28"/>
              </w:rPr>
            </w:pPr>
            <w:r w:rsidRPr="00FC05EE">
              <w:rPr>
                <w:rFonts w:hint="eastAsia"/>
                <w:sz w:val="28"/>
                <w:szCs w:val="28"/>
              </w:rPr>
              <w:t>领取人姓名</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jc w:val="center"/>
              <w:rPr>
                <w:sz w:val="28"/>
                <w:szCs w:val="28"/>
              </w:rPr>
            </w:pPr>
            <w:r w:rsidRPr="00FC05EE">
              <w:rPr>
                <w:rFonts w:hint="eastAsia"/>
                <w:sz w:val="28"/>
                <w:szCs w:val="28"/>
              </w:rPr>
              <w:t>领取人手机</w:t>
            </w:r>
          </w:p>
        </w:tc>
        <w:tc>
          <w:tcPr>
            <w:tcW w:w="1874" w:type="dxa"/>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jc w:val="center"/>
              <w:rPr>
                <w:sz w:val="28"/>
                <w:szCs w:val="28"/>
              </w:rPr>
            </w:pPr>
            <w:r w:rsidRPr="00FC05EE">
              <w:rPr>
                <w:rFonts w:hint="eastAsia"/>
                <w:sz w:val="28"/>
                <w:szCs w:val="28"/>
              </w:rPr>
              <w:t>领取人邮箱</w:t>
            </w:r>
          </w:p>
        </w:tc>
      </w:tr>
      <w:tr w:rsidR="00F0057B" w:rsidRPr="00FC05EE" w:rsidTr="0091207F">
        <w:trPr>
          <w:trHeight w:val="2698"/>
          <w:jc w:val="center"/>
        </w:trPr>
        <w:tc>
          <w:tcPr>
            <w:tcW w:w="4036" w:type="dxa"/>
            <w:tcBorders>
              <w:top w:val="single" w:sz="4" w:space="0" w:color="auto"/>
              <w:left w:val="single" w:sz="4" w:space="0" w:color="auto"/>
              <w:bottom w:val="single" w:sz="4" w:space="0" w:color="auto"/>
              <w:right w:val="single" w:sz="4" w:space="0" w:color="auto"/>
            </w:tcBorders>
            <w:vAlign w:val="center"/>
          </w:tcPr>
          <w:p w:rsidR="00F0057B" w:rsidRPr="00FC05EE" w:rsidRDefault="00F0057B" w:rsidP="0091207F">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057B" w:rsidRPr="00FC05EE" w:rsidRDefault="00F0057B" w:rsidP="0091207F">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057B" w:rsidRPr="00FC05EE" w:rsidRDefault="00F0057B" w:rsidP="0091207F">
            <w:pPr>
              <w:jc w:val="center"/>
              <w:rPr>
                <w:sz w:val="24"/>
                <w:szCs w:val="24"/>
              </w:rPr>
            </w:pPr>
          </w:p>
        </w:tc>
        <w:tc>
          <w:tcPr>
            <w:tcW w:w="1874" w:type="dxa"/>
            <w:tcBorders>
              <w:top w:val="single" w:sz="4" w:space="0" w:color="auto"/>
              <w:left w:val="single" w:sz="4" w:space="0" w:color="auto"/>
              <w:bottom w:val="single" w:sz="4" w:space="0" w:color="auto"/>
              <w:right w:val="single" w:sz="4" w:space="0" w:color="auto"/>
            </w:tcBorders>
            <w:vAlign w:val="center"/>
          </w:tcPr>
          <w:p w:rsidR="00F0057B" w:rsidRPr="00FC05EE" w:rsidRDefault="00F0057B" w:rsidP="0091207F">
            <w:pPr>
              <w:jc w:val="center"/>
              <w:rPr>
                <w:sz w:val="24"/>
                <w:szCs w:val="24"/>
              </w:rPr>
            </w:pPr>
          </w:p>
        </w:tc>
      </w:tr>
      <w:tr w:rsidR="00F0057B" w:rsidRPr="00FC05EE" w:rsidTr="0091207F">
        <w:trPr>
          <w:trHeight w:val="1138"/>
          <w:jc w:val="center"/>
        </w:trPr>
        <w:tc>
          <w:tcPr>
            <w:tcW w:w="772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jc w:val="center"/>
              <w:rPr>
                <w:b/>
                <w:sz w:val="28"/>
                <w:szCs w:val="28"/>
              </w:rPr>
            </w:pPr>
            <w:r w:rsidRPr="00FC05EE">
              <w:rPr>
                <w:rFonts w:hint="eastAsia"/>
                <w:b/>
                <w:sz w:val="28"/>
                <w:szCs w:val="28"/>
              </w:rPr>
              <w:t>本人代表我单位对提供领取招标文件的所有资料真实性、合法性承担法律责任，并且已收到招标文件电子档，已知悉项目答疑会（如有）等相关信息。</w:t>
            </w:r>
          </w:p>
        </w:tc>
        <w:tc>
          <w:tcPr>
            <w:tcW w:w="1874" w:type="dxa"/>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jc w:val="center"/>
              <w:rPr>
                <w:sz w:val="28"/>
                <w:szCs w:val="28"/>
              </w:rPr>
            </w:pPr>
            <w:r w:rsidRPr="00FC05EE">
              <w:rPr>
                <w:rFonts w:hint="eastAsia"/>
                <w:sz w:val="28"/>
                <w:szCs w:val="28"/>
              </w:rPr>
              <w:t>领取人承诺并签名</w:t>
            </w:r>
          </w:p>
        </w:tc>
      </w:tr>
      <w:tr w:rsidR="00F0057B" w:rsidRPr="00FC05EE" w:rsidTr="0091207F">
        <w:trPr>
          <w:trHeight w:val="1689"/>
          <w:jc w:val="center"/>
        </w:trPr>
        <w:tc>
          <w:tcPr>
            <w:tcW w:w="7722" w:type="dxa"/>
            <w:gridSpan w:val="3"/>
            <w:vMerge/>
            <w:tcBorders>
              <w:top w:val="single" w:sz="4" w:space="0" w:color="auto"/>
              <w:left w:val="single" w:sz="4" w:space="0" w:color="auto"/>
              <w:bottom w:val="single" w:sz="4" w:space="0" w:color="auto"/>
              <w:right w:val="single" w:sz="4" w:space="0" w:color="auto"/>
            </w:tcBorders>
            <w:vAlign w:val="center"/>
            <w:hideMark/>
          </w:tcPr>
          <w:p w:rsidR="00F0057B" w:rsidRPr="00FC05EE" w:rsidRDefault="00F0057B" w:rsidP="0091207F">
            <w:pPr>
              <w:widowControl/>
              <w:jc w:val="left"/>
              <w:rPr>
                <w:b/>
                <w:sz w:val="28"/>
                <w:szCs w:val="28"/>
              </w:rPr>
            </w:pPr>
          </w:p>
        </w:tc>
        <w:tc>
          <w:tcPr>
            <w:tcW w:w="1874" w:type="dxa"/>
            <w:tcBorders>
              <w:top w:val="single" w:sz="4" w:space="0" w:color="auto"/>
              <w:left w:val="single" w:sz="4" w:space="0" w:color="auto"/>
              <w:right w:val="single" w:sz="4" w:space="0" w:color="auto"/>
            </w:tcBorders>
            <w:vAlign w:val="center"/>
          </w:tcPr>
          <w:p w:rsidR="00F0057B" w:rsidRPr="00FC05EE" w:rsidRDefault="00F0057B" w:rsidP="0091207F">
            <w:pPr>
              <w:jc w:val="center"/>
              <w:rPr>
                <w:sz w:val="24"/>
                <w:szCs w:val="24"/>
              </w:rPr>
            </w:pPr>
          </w:p>
        </w:tc>
      </w:tr>
    </w:tbl>
    <w:p w:rsidR="00F0057B" w:rsidRPr="00FC05EE" w:rsidRDefault="00F0057B" w:rsidP="00F0057B">
      <w:pPr>
        <w:wordWrap w:val="0"/>
        <w:ind w:rightChars="-244" w:right="-512"/>
        <w:jc w:val="center"/>
        <w:rPr>
          <w:rFonts w:ascii="Times New Roman" w:hAnsi="Times New Roman" w:cs="Times New Roman"/>
        </w:rPr>
      </w:pPr>
    </w:p>
    <w:p w:rsidR="00F0057B" w:rsidRPr="00FC05EE" w:rsidRDefault="00F0057B" w:rsidP="00F0057B">
      <w:pPr>
        <w:wordWrap w:val="0"/>
        <w:ind w:rightChars="-244" w:right="-512" w:firstLineChars="50" w:firstLine="140"/>
        <w:rPr>
          <w:sz w:val="28"/>
          <w:szCs w:val="28"/>
          <w:u w:val="single"/>
        </w:rPr>
      </w:pPr>
      <w:r w:rsidRPr="00FC05EE">
        <w:rPr>
          <w:rFonts w:hint="eastAsia"/>
          <w:sz w:val="28"/>
          <w:szCs w:val="28"/>
        </w:rPr>
        <w:t>招标文件领取日期：</w:t>
      </w:r>
      <w:r>
        <w:rPr>
          <w:rFonts w:hint="eastAsia"/>
          <w:sz w:val="28"/>
          <w:szCs w:val="28"/>
        </w:rPr>
        <w:t xml:space="preserve">    </w:t>
      </w:r>
      <w:r w:rsidRPr="00FC05EE">
        <w:rPr>
          <w:rFonts w:hint="eastAsia"/>
          <w:sz w:val="28"/>
          <w:szCs w:val="28"/>
        </w:rPr>
        <w:t>年</w:t>
      </w:r>
      <w:r>
        <w:rPr>
          <w:rFonts w:hint="eastAsia"/>
          <w:sz w:val="28"/>
          <w:szCs w:val="28"/>
        </w:rPr>
        <w:t xml:space="preserve">    </w:t>
      </w:r>
      <w:r w:rsidRPr="00FC05EE">
        <w:rPr>
          <w:rFonts w:hint="eastAsia"/>
          <w:sz w:val="28"/>
          <w:szCs w:val="28"/>
        </w:rPr>
        <w:t>月</w:t>
      </w:r>
      <w:r>
        <w:rPr>
          <w:rFonts w:hint="eastAsia"/>
          <w:sz w:val="28"/>
          <w:szCs w:val="28"/>
        </w:rPr>
        <w:t xml:space="preserve">   </w:t>
      </w:r>
      <w:r w:rsidRPr="00FC05EE">
        <w:rPr>
          <w:rFonts w:hint="eastAsia"/>
          <w:sz w:val="28"/>
          <w:szCs w:val="28"/>
        </w:rPr>
        <w:t>日</w:t>
      </w:r>
    </w:p>
    <w:p w:rsidR="00F0057B" w:rsidRPr="00F0057B" w:rsidRDefault="00F0057B" w:rsidP="00F0057B">
      <w:pPr>
        <w:spacing w:line="560" w:lineRule="exact"/>
        <w:ind w:firstLineChars="200" w:firstLine="480"/>
        <w:jc w:val="left"/>
        <w:rPr>
          <w:rFonts w:asciiTheme="minorEastAsia" w:hAnsiTheme="minorEastAsia"/>
          <w:color w:val="FF0000"/>
          <w:sz w:val="24"/>
          <w:szCs w:val="24"/>
        </w:rPr>
      </w:pPr>
    </w:p>
    <w:p w:rsidR="00F0057B" w:rsidRDefault="00F0057B" w:rsidP="00F0057B">
      <w:pPr>
        <w:spacing w:line="560" w:lineRule="exact"/>
        <w:ind w:firstLineChars="200" w:firstLine="480"/>
        <w:jc w:val="left"/>
        <w:rPr>
          <w:rFonts w:asciiTheme="minorEastAsia" w:hAnsiTheme="minorEastAsia"/>
          <w:sz w:val="24"/>
          <w:szCs w:val="24"/>
        </w:rPr>
      </w:pPr>
    </w:p>
    <w:p w:rsidR="003B31C0" w:rsidRPr="00F0057B" w:rsidRDefault="003B31C0"/>
    <w:sectPr w:rsidR="003B31C0" w:rsidRPr="00F0057B" w:rsidSect="00416C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231" w:rsidRDefault="00F72231" w:rsidP="00F0057B">
      <w:r>
        <w:separator/>
      </w:r>
    </w:p>
  </w:endnote>
  <w:endnote w:type="continuationSeparator" w:id="1">
    <w:p w:rsidR="00F72231" w:rsidRDefault="00F72231" w:rsidP="00F00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231" w:rsidRDefault="00F72231" w:rsidP="00F0057B">
      <w:r>
        <w:separator/>
      </w:r>
    </w:p>
  </w:footnote>
  <w:footnote w:type="continuationSeparator" w:id="1">
    <w:p w:rsidR="00F72231" w:rsidRDefault="00F72231" w:rsidP="00F005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57B"/>
    <w:rsid w:val="003B31C0"/>
    <w:rsid w:val="00416CD9"/>
    <w:rsid w:val="00F0057B"/>
    <w:rsid w:val="00F72231"/>
    <w:rsid w:val="00FE4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057B"/>
    <w:rPr>
      <w:sz w:val="18"/>
      <w:szCs w:val="18"/>
    </w:rPr>
  </w:style>
  <w:style w:type="paragraph" w:styleId="a4">
    <w:name w:val="footer"/>
    <w:basedOn w:val="a"/>
    <w:link w:val="Char0"/>
    <w:uiPriority w:val="99"/>
    <w:semiHidden/>
    <w:unhideWhenUsed/>
    <w:rsid w:val="00F005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057B"/>
    <w:rPr>
      <w:sz w:val="18"/>
      <w:szCs w:val="18"/>
    </w:rPr>
  </w:style>
  <w:style w:type="paragraph" w:styleId="a5">
    <w:name w:val="Block Text"/>
    <w:basedOn w:val="a"/>
    <w:semiHidden/>
    <w:unhideWhenUsed/>
    <w:rsid w:val="00F0057B"/>
    <w:pPr>
      <w:ind w:leftChars="300" w:left="630" w:rightChars="300" w:right="630"/>
      <w:jc w:val="center"/>
    </w:pPr>
    <w:rPr>
      <w:rFonts w:ascii="宋体" w:eastAsia="宋体" w:hAnsi="Times New Roman" w:cs="Times New Roman"/>
      <w:b/>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367</Words>
  <Characters>2097</Characters>
  <Application>Microsoft Office Word</Application>
  <DocSecurity>0</DocSecurity>
  <Lines>17</Lines>
  <Paragraphs>4</Paragraphs>
  <ScaleCrop>false</ScaleCrop>
  <Company>Organization</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2023-11-29T03:03:00Z</dcterms:created>
  <dcterms:modified xsi:type="dcterms:W3CDTF">2023-11-29T09:03:00Z</dcterms:modified>
</cp:coreProperties>
</file>